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Registre des paramètres et recette de paie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permet de documenter les règles utilisées par le moteur de paie, leur date d’effet, leur source et leur validation. Elle organise également les cas de test à exécuter avant une mise à jour ou un passage en production.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Entreprise et périmètre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Période de paie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paie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SIRH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Prestataire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 du moteur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validation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Registre des paramètres</w:t>
      </w:r>
    </w:p>
    <w:p>
      <w:pPr>
        <w:spacing w:after="140" w:line="264" w:lineRule="auto"/>
      </w:pPr>
      <w:r>
        <w:rPr>
          <w:rFonts w:ascii="Arial" w:hAnsi="Arial"/>
          <w:sz w:val="21"/>
        </w:rPr>
        <w:t>Créer une ligne par taux, plafond, barème, assiette ou règle de calcul. Conserver l’ancienne version lorsqu’elle reste nécessaire au recalcul d’une période antérieure.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tblHeader w:val="true"/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ID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Paramètre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Valeur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Assiette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Effet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Référent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PAR-01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Salaire minimum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PAR-02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Cotisation sociale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PAR-03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Plafond social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PAR-04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Assurance maladie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PAR-05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Barème IR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PAR-06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Frais pro.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PAR-07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Charge de famille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PAR-08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Ancienneté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PAR-09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Heures suppl.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PAR-10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Absence non rémunérée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PAR-11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Indemnité exonérée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PAR-12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Avantage en nature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PAR-13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Congé payé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PAR-14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Saisie sur salaire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PAR-15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Régul.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PAR-16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Arrondi de calcul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Du :</w:t>
              <w:br/>
              <w:t>Au :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Testé / Validé</w:t>
            </w:r>
          </w:p>
        </w:tc>
      </w:tr>
    </w:tbl>
    <w:p>
      <w:r>
        <w:br w:type="page"/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Jeux de test de paie</w:t>
      </w:r>
    </w:p>
    <w:p>
      <w:pPr>
        <w:spacing w:after="140" w:line="264" w:lineRule="auto"/>
      </w:pPr>
      <w:r>
        <w:rPr>
          <w:rFonts w:ascii="Arial" w:hAnsi="Arial"/>
          <w:sz w:val="21"/>
        </w:rPr>
        <w:t>Utiliser des données fictives et calculer à l’avance le résultat attendu. Comparer chaque rubrique et pas uniquement le net à payer, puis inscrire OK ou KO dans la colonne Résultat.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tblHeader w:val="true"/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ID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Scénario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Entrée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Brut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Retenues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Net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TST-01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Paie standard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TST-02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Entrée en cours de mois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TST-03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Départ en cours de mois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TST-04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Absence non rémunérée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TST-05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Congé payé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TST-06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Heures suppl.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TST-07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Prime unique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TST-08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Rappel de salaire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TST-09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Nouveau salaire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TST-10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Palier ancienneté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TST-11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Avantage en nature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TST-12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Indemnité exonérée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TST-13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Saisie sur salaire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TST-14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Net négatif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TST-15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Charge de famille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TST-16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Régul. sociale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TST-17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Régul. fiscale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TST-18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Nouveau compte bancaire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TST-19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Annulation d’une variable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TST-20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Recalcul antérieur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TST-21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Plafond social atteint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TST-22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Seuil fiscal franchi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TST-23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Exonération limitée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TST-24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Temps partiel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TST-25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Horaire variable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TST-26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Mutation site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TST-27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Deux contrats successifs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TST-28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Absence longue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TST-29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Congé maternité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TST-30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Correction après clôture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r>
        <w:br w:type="page"/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Validation de la mise à jour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Texte ou décision identifié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OK / KO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Date d’effet confirmée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OK / KO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Ancienne règle conservée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OK / KO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Cas ordinaires testés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OK / KO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Cas limites testés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OK / KO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Non-régression réalisée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OK / KO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Écarts expliqués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OK / KO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Documentation mise à jour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OK / KO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Retour arrière préparé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OK / KO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Validation paie obtenue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OK / KO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 de production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Anomalies bloquantes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Réserves acceptées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Mesures compensatoires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mise en production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Autoriser / Limiter / Reporter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Paie :                 SIRH :                 Finance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