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F004A"/>
          <w:sz w:val="36"/>
        </w:rPr>
        <w:t>Fiche Outil 2 - Calculateur de productivité et d’efficience de la fonction RH</w:t>
      </w:r>
    </w:p>
    <w:p>
      <w:r>
        <w:rPr>
          <w:sz w:val="20"/>
        </w:rPr>
        <w:t>Objectif : auditer la charge administrative, calculer le ratio d’encadrement RH et suivre le coût de production RH par collaborateur.</w:t>
      </w:r>
    </w:p>
    <w:p>
      <w:r>
        <w:rPr>
          <w:b/>
          <w:color w:val="FF004A"/>
          <w:sz w:val="24"/>
        </w:rPr>
        <w:t>1. Calcul de la charge administrative actuelle et cible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[A] Nombre total de collaborateurs dans la fonction RH : ______ ETP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[B] Heures totales travaillées par l’équipe RH : [A x 1 760] = ______ heures/an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Heures consacrées aux tâches administratives (Run) : ______ heures / ______ %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Heures consacrées aux projets et au partenariat métier (Transform) : ______ heures / ______ %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Gains de temps visés par l’automatisation SIRH : ______ heures libérées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Capacité réaffectée aux projets stratégiques : ______ heures</w:t>
            </w:r>
          </w:p>
        </w:tc>
      </w:tr>
    </w:tbl>
    <w:p/>
    <w:p>
      <w:r>
        <w:rPr>
          <w:b/>
          <w:color w:val="FF004A"/>
          <w:sz w:val="24"/>
        </w:rPr>
        <w:t>2. Ratio d’encadrement RH et benchmarking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[C] Effectif global de l’entreprise en ETP : ______ ETP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Ratio actuel = ([A] / [C]) x 100 = ______ %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Standard de cadrage : 1,0 % à 1,5 %, à ajuster selon le secteur, la dispersion géographique et le degré de digitalisation.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Nombre de sites distants : ______ ; taux de rotation annuel : ______ % ; complexité conventionnelle : ______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Ratio RH cible 2027 réajusté : ______ %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Effectif RH cible = (Ratio cible x [C]) / 100 = ______ ETP RH</w:t>
            </w:r>
          </w:p>
        </w:tc>
      </w:tr>
    </w:tbl>
    <w:p/>
    <w:p>
      <w:r>
        <w:rPr>
          <w:b/>
          <w:color w:val="FF004A"/>
          <w:sz w:val="24"/>
        </w:rPr>
        <w:t>3. Coût de la fonction RH par collaborateur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[D] Masse salariale brute totale de l’équipe RH : ______ MAD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[E] Abonnements logiciels SIRH, paie, ATS, LMS : ______ MAD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[F] Honoraires conseil RH, avocats, recrutement : ______ MAD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[G] Budget de fonctionnement direct RH : ______ MAD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Total dépenses fonction RH = [D + E + F + G] = ______ MAD</w:t>
            </w:r>
          </w:p>
        </w:tc>
      </w:tr>
      <w:tr>
        <w:tc>
          <w:tcPr>
            <w:tcW w:type="dxa" w:w="10368"/>
            <w:vAlign w:val="center"/>
            <w:shd w:fill="F6F6F6"/>
          </w:tcPr>
          <w:p>
            <w:r/>
            <w:r>
              <w:rPr>
                <w:b w:val="0"/>
                <w:color w:val="20242A"/>
                <w:sz w:val="18"/>
              </w:rPr>
              <w:t>Coût RH par collaborateur = Total dépenses RH / Effectif global [C] = ______ MAD / collaborateur / an</w:t>
            </w:r>
          </w:p>
        </w:tc>
      </w:tr>
    </w:tbl>
    <w:p/>
    <w:p>
      <w:pPr/>
      <w:r>
        <w:rPr>
          <w:i/>
          <w:sz w:val="16"/>
        </w:rPr>
        <w:t>Lecture recommandée : maintenir un coût RH par collaborateur stable ou maîtrisé tout en réduisant la part du Run administratif et en augmentant la capacité dédiée au Transform.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