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Cartographie des flux de données RH dans le Cloud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d’identifier les données, les lieux d’hébergement, les accès distants, les sous-traitants et les transferts avant le choix ou la revue d’un SIRH.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et éditeur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concernée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du traitement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DSI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conformité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Données et finalités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Pays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Garantie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Identité et coordonnées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Contrat et carrière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 et banque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et absences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Santé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Discipline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Syndicat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Évaluation et compétences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Localisation et transferts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Pays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Garantie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Production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Sauvegarde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Reprise après sinistre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Environnement de test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 à distance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Journaux techniques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Messagerie et notifications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Acteurs et accès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Élément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Finalité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Pays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Accès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Garantie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Éditeur SIRH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Fournisseur Cloud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Intégrateur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Service de signature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Sous-traitant ultérieur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Administrateur client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Transferts identifiés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Formalités à vérifier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à minimiser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Accès à retirer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Preuves manquantes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