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240"/>
      </w:pPr>
      <w:r>
        <w:rPr>
          <w:rFonts w:ascii="Arial" w:hAnsi="Arial"/>
          <w:b/>
          <w:color w:val="000000"/>
          <w:sz w:val="48"/>
        </w:rPr>
        <w:t>Grille de conception d’un portail Employee Self-Service</w:t>
      </w:r>
    </w:p>
    <w:p>
      <w:pPr>
        <w:spacing w:after="360" w:line="276" w:lineRule="auto"/>
      </w:pPr>
      <w:r>
        <w:rPr>
          <w:rFonts w:ascii="Arial" w:hAnsi="Arial"/>
          <w:sz w:val="22"/>
        </w:rPr>
        <w:t>Cette fiche aide la DRH, la DSI et les équipes métier à concevoir un portail ESS utile, accessible et orienté vers les parcours réels des collaborateurs.</w:t>
      </w:r>
    </w:p>
    <w:p>
      <w:pPr>
        <w:pStyle w:val="Heading1"/>
        <w:keepNext/>
        <w:spacing w:before="280" w:after="140"/>
      </w:pPr>
      <w:r>
        <w:rPr>
          <w:rFonts w:ascii="Arial" w:hAnsi="Arial"/>
          <w:b/>
          <w:color w:val="000000"/>
        </w:rPr>
        <w:t>Cadrage du service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184"/>
        <w:gridCol w:w="5184"/>
      </w:tblGrid>
      <w:tr>
        <w:trPr>
          <w:cantSplit/>
        </w:trPr>
        <w:tc>
          <w:tcPr>
            <w:tcW w:type="dxa" w:w="345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2F2F2"/>
          </w:tcPr>
          <w:p>
            <w:pPr>
              <w:spacing w:after="0" w:line="252" w:lineRule="auto"/>
            </w:pPr>
            <w:r>
              <w:rPr>
                <w:rFonts w:ascii="Arial" w:hAnsi="Arial"/>
                <w:b/>
                <w:sz w:val="19"/>
              </w:rPr>
              <w:t>Organisation / entité</w:t>
            </w:r>
          </w:p>
        </w:tc>
        <w:tc>
          <w:tcPr>
            <w:tcW w:type="dxa" w:w="705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</w:pPr>
          </w:p>
        </w:tc>
      </w:tr>
      <w:tr>
        <w:trPr>
          <w:cantSplit/>
        </w:trPr>
        <w:tc>
          <w:tcPr>
            <w:tcW w:type="dxa" w:w="345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2F2F2"/>
          </w:tcPr>
          <w:p>
            <w:pPr>
              <w:spacing w:after="0" w:line="252" w:lineRule="auto"/>
            </w:pPr>
            <w:r>
              <w:rPr>
                <w:rFonts w:ascii="Arial" w:hAnsi="Arial"/>
                <w:b/>
                <w:sz w:val="19"/>
              </w:rPr>
              <w:t>Responsable produit ESS</w:t>
            </w:r>
          </w:p>
        </w:tc>
        <w:tc>
          <w:tcPr>
            <w:tcW w:type="dxa" w:w="705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</w:pPr>
          </w:p>
        </w:tc>
      </w:tr>
      <w:tr>
        <w:trPr>
          <w:cantSplit/>
        </w:trPr>
        <w:tc>
          <w:tcPr>
            <w:tcW w:type="dxa" w:w="345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2F2F2"/>
          </w:tcPr>
          <w:p>
            <w:pPr>
              <w:spacing w:after="0" w:line="252" w:lineRule="auto"/>
            </w:pPr>
            <w:r>
              <w:rPr>
                <w:rFonts w:ascii="Arial" w:hAnsi="Arial"/>
                <w:b/>
                <w:sz w:val="19"/>
              </w:rPr>
              <w:t>Population pilote</w:t>
            </w:r>
          </w:p>
        </w:tc>
        <w:tc>
          <w:tcPr>
            <w:tcW w:type="dxa" w:w="705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</w:pPr>
          </w:p>
        </w:tc>
      </w:tr>
      <w:tr>
        <w:trPr>
          <w:cantSplit/>
        </w:trPr>
        <w:tc>
          <w:tcPr>
            <w:tcW w:type="dxa" w:w="345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2F2F2"/>
          </w:tcPr>
          <w:p>
            <w:pPr>
              <w:spacing w:after="0" w:line="252" w:lineRule="auto"/>
            </w:pPr>
            <w:r>
              <w:rPr>
                <w:rFonts w:ascii="Arial" w:hAnsi="Arial"/>
                <w:b/>
                <w:sz w:val="19"/>
              </w:rPr>
              <w:t>Canaux prévus</w:t>
            </w:r>
          </w:p>
        </w:tc>
        <w:tc>
          <w:tcPr>
            <w:tcW w:type="dxa" w:w="705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</w:pPr>
          </w:p>
        </w:tc>
      </w:tr>
      <w:tr>
        <w:trPr>
          <w:cantSplit/>
        </w:trPr>
        <w:tc>
          <w:tcPr>
            <w:tcW w:type="dxa" w:w="345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2F2F2"/>
          </w:tcPr>
          <w:p>
            <w:pPr>
              <w:spacing w:after="0" w:line="252" w:lineRule="auto"/>
            </w:pPr>
            <w:r>
              <w:rPr>
                <w:rFonts w:ascii="Arial" w:hAnsi="Arial"/>
                <w:b/>
                <w:sz w:val="19"/>
              </w:rPr>
              <w:t>Processus prioritaires</w:t>
            </w:r>
          </w:p>
        </w:tc>
        <w:tc>
          <w:tcPr>
            <w:tcW w:type="dxa" w:w="705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</w:pPr>
          </w:p>
        </w:tc>
      </w:tr>
      <w:tr>
        <w:trPr>
          <w:cantSplit/>
        </w:trPr>
        <w:tc>
          <w:tcPr>
            <w:tcW w:type="dxa" w:w="345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2F2F2"/>
          </w:tcPr>
          <w:p>
            <w:pPr>
              <w:spacing w:after="0" w:line="252" w:lineRule="auto"/>
            </w:pPr>
            <w:r>
              <w:rPr>
                <w:rFonts w:ascii="Arial" w:hAnsi="Arial"/>
                <w:b/>
                <w:sz w:val="19"/>
              </w:rPr>
              <w:t>Date du pilote</w:t>
            </w:r>
          </w:p>
        </w:tc>
        <w:tc>
          <w:tcPr>
            <w:tcW w:type="dxa" w:w="705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</w:pPr>
          </w:p>
        </w:tc>
      </w:tr>
      <w:tr>
        <w:trPr>
          <w:cantSplit/>
        </w:trPr>
        <w:tc>
          <w:tcPr>
            <w:tcW w:type="dxa" w:w="345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2F2F2"/>
          </w:tcPr>
          <w:p>
            <w:pPr>
              <w:spacing w:after="0" w:line="252" w:lineRule="auto"/>
            </w:pPr>
            <w:r>
              <w:rPr>
                <w:rFonts w:ascii="Arial" w:hAnsi="Arial"/>
                <w:b/>
                <w:sz w:val="19"/>
              </w:rPr>
              <w:t>Équipe projet</w:t>
            </w:r>
          </w:p>
        </w:tc>
        <w:tc>
          <w:tcPr>
            <w:tcW w:type="dxa" w:w="705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</w:pPr>
          </w:p>
        </w:tc>
      </w:tr>
      <w:tr>
        <w:trPr>
          <w:cantSplit/>
        </w:trPr>
        <w:tc>
          <w:tcPr>
            <w:tcW w:type="dxa" w:w="345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2F2F2"/>
          </w:tcPr>
          <w:p>
            <w:pPr>
              <w:spacing w:after="0" w:line="252" w:lineRule="auto"/>
            </w:pPr>
            <w:r>
              <w:rPr>
                <w:rFonts w:ascii="Arial" w:hAnsi="Arial"/>
                <w:b/>
                <w:sz w:val="19"/>
              </w:rPr>
              <w:t>Date de revue</w:t>
            </w:r>
          </w:p>
        </w:tc>
        <w:tc>
          <w:tcPr>
            <w:tcW w:type="dxa" w:w="705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</w:pPr>
          </w:p>
        </w:tc>
      </w:tr>
    </w:tbl>
    <w:p>
      <w:pPr>
        <w:pStyle w:val="Heading1"/>
        <w:keepNext/>
        <w:pageBreakBefore/>
        <w:spacing w:before="280" w:after="140"/>
      </w:pPr>
      <w:r>
        <w:rPr>
          <w:rFonts w:ascii="Arial" w:hAnsi="Arial"/>
          <w:b/>
          <w:color w:val="000000"/>
        </w:rPr>
        <w:t>Accès et inclusion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  <w:gridCol w:w="1728"/>
      </w:tblGrid>
      <w:tr>
        <w:trPr>
          <w:tblHeader w:val="true"/>
          <w:cantSplit/>
        </w:trPr>
        <w:tc>
          <w:tcPr>
            <w:tcW w:type="dxa" w:w="252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F004A"/>
          </w:tcPr>
          <w:p>
            <w:pPr>
              <w:spacing w:after="0" w:line="252" w:lineRule="auto"/>
            </w:pPr>
            <w:r>
              <w:rPr>
                <w:rFonts w:ascii="Arial" w:hAnsi="Arial"/>
                <w:b/>
                <w:color w:val="FFFFFF"/>
                <w:sz w:val="19"/>
              </w:rPr>
              <w:t>Point à vérifier</w:t>
            </w:r>
          </w:p>
        </w:tc>
        <w:tc>
          <w:tcPr>
            <w:tcW w:type="dxa" w:w="2088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F004A"/>
          </w:tcPr>
          <w:p>
            <w:pPr>
              <w:spacing w:after="0" w:line="252" w:lineRule="auto"/>
            </w:pPr>
            <w:r>
              <w:rPr>
                <w:rFonts w:ascii="Arial" w:hAnsi="Arial"/>
                <w:b/>
                <w:color w:val="FFFFFF"/>
                <w:sz w:val="19"/>
              </w:rPr>
              <w:t>Besoin utilisateur</w:t>
            </w:r>
          </w:p>
        </w:tc>
        <w:tc>
          <w:tcPr>
            <w:tcW w:type="dxa" w:w="201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F004A"/>
          </w:tcPr>
          <w:p>
            <w:pPr>
              <w:spacing w:after="0" w:line="252" w:lineRule="auto"/>
            </w:pPr>
            <w:r>
              <w:rPr>
                <w:rFonts w:ascii="Arial" w:hAnsi="Arial"/>
                <w:b/>
                <w:color w:val="FFFFFF"/>
                <w:sz w:val="19"/>
              </w:rPr>
              <w:t>Solution</w:t>
            </w:r>
          </w:p>
        </w:tc>
        <w:tc>
          <w:tcPr>
            <w:tcW w:type="dxa" w:w="144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F004A"/>
          </w:tcPr>
          <w:p>
            <w:pPr>
              <w:spacing w:after="0" w:line="252" w:lineRule="auto"/>
            </w:pPr>
            <w:r>
              <w:rPr>
                <w:rFonts w:ascii="Arial" w:hAnsi="Arial"/>
                <w:b/>
                <w:color w:val="FFFFFF"/>
                <w:sz w:val="19"/>
              </w:rPr>
              <w:t>Test</w:t>
            </w:r>
          </w:p>
        </w:tc>
        <w:tc>
          <w:tcPr>
            <w:tcW w:type="dxa" w:w="144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F004A"/>
          </w:tcPr>
          <w:p>
            <w:pPr>
              <w:spacing w:after="0" w:line="252" w:lineRule="auto"/>
            </w:pPr>
            <w:r>
              <w:rPr>
                <w:rFonts w:ascii="Arial" w:hAnsi="Arial"/>
                <w:b/>
                <w:color w:val="FFFFFF"/>
                <w:sz w:val="19"/>
              </w:rPr>
              <w:t>Écart</w:t>
            </w:r>
          </w:p>
        </w:tc>
        <w:tc>
          <w:tcPr>
            <w:tcW w:type="dxa" w:w="158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F004A"/>
          </w:tcPr>
          <w:p>
            <w:pPr>
              <w:spacing w:after="0" w:line="252" w:lineRule="auto"/>
            </w:pPr>
            <w:r>
              <w:rPr>
                <w:rFonts w:ascii="Arial" w:hAnsi="Arial"/>
                <w:b/>
                <w:color w:val="FFFFFF"/>
                <w:sz w:val="19"/>
              </w:rPr>
              <w:t>Action</w:t>
            </w:r>
          </w:p>
        </w:tc>
      </w:tr>
      <w:tr>
        <w:trPr>
          <w:cantSplit/>
        </w:trPr>
        <w:tc>
          <w:tcPr>
            <w:tcW w:type="dxa" w:w="252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</w:pPr>
            <w:r>
              <w:rPr>
                <w:rFonts w:ascii="Arial" w:hAnsi="Arial"/>
                <w:sz w:val="19"/>
              </w:rPr>
              <w:t>Interface mobile</w:t>
            </w:r>
          </w:p>
        </w:tc>
        <w:tc>
          <w:tcPr>
            <w:tcW w:type="dxa" w:w="2088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201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44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44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58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</w:tr>
      <w:tr>
        <w:trPr>
          <w:cantSplit/>
        </w:trPr>
        <w:tc>
          <w:tcPr>
            <w:tcW w:type="dxa" w:w="252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</w:pPr>
            <w:r>
              <w:rPr>
                <w:rFonts w:ascii="Arial" w:hAnsi="Arial"/>
                <w:sz w:val="19"/>
              </w:rPr>
              <w:t>Connexion à faible débit</w:t>
            </w:r>
          </w:p>
        </w:tc>
        <w:tc>
          <w:tcPr>
            <w:tcW w:type="dxa" w:w="2088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201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44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44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58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</w:tr>
      <w:tr>
        <w:trPr>
          <w:cantSplit/>
        </w:trPr>
        <w:tc>
          <w:tcPr>
            <w:tcW w:type="dxa" w:w="252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</w:pPr>
            <w:r>
              <w:rPr>
                <w:rFonts w:ascii="Arial" w:hAnsi="Arial"/>
                <w:sz w:val="19"/>
              </w:rPr>
              <w:t>Accessibilité numérique</w:t>
            </w:r>
          </w:p>
        </w:tc>
        <w:tc>
          <w:tcPr>
            <w:tcW w:type="dxa" w:w="2088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201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44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44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58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</w:tr>
      <w:tr>
        <w:trPr>
          <w:cantSplit/>
        </w:trPr>
        <w:tc>
          <w:tcPr>
            <w:tcW w:type="dxa" w:w="252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</w:pPr>
            <w:r>
              <w:rPr>
                <w:rFonts w:ascii="Arial" w:hAnsi="Arial"/>
                <w:sz w:val="19"/>
              </w:rPr>
              <w:t>Collaborateurs sans poste fixe</w:t>
            </w:r>
          </w:p>
        </w:tc>
        <w:tc>
          <w:tcPr>
            <w:tcW w:type="dxa" w:w="2088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201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44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44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58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</w:tr>
      <w:tr>
        <w:trPr>
          <w:cantSplit/>
        </w:trPr>
        <w:tc>
          <w:tcPr>
            <w:tcW w:type="dxa" w:w="252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</w:pPr>
            <w:r>
              <w:rPr>
                <w:rFonts w:ascii="Arial" w:hAnsi="Arial"/>
                <w:sz w:val="19"/>
              </w:rPr>
              <w:t>Alternative au téléphone personnel</w:t>
            </w:r>
          </w:p>
        </w:tc>
        <w:tc>
          <w:tcPr>
            <w:tcW w:type="dxa" w:w="2088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201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44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44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58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</w:tr>
      <w:tr>
        <w:trPr>
          <w:cantSplit/>
        </w:trPr>
        <w:tc>
          <w:tcPr>
            <w:tcW w:type="dxa" w:w="252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</w:pPr>
            <w:r>
              <w:rPr>
                <w:rFonts w:ascii="Arial" w:hAnsi="Arial"/>
                <w:sz w:val="19"/>
              </w:rPr>
              <w:t>Borne ou équipement partagé</w:t>
            </w:r>
          </w:p>
        </w:tc>
        <w:tc>
          <w:tcPr>
            <w:tcW w:type="dxa" w:w="2088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201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44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44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58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</w:tr>
      <w:tr>
        <w:trPr>
          <w:cantSplit/>
        </w:trPr>
        <w:tc>
          <w:tcPr>
            <w:tcW w:type="dxa" w:w="252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</w:pPr>
            <w:r>
              <w:rPr>
                <w:rFonts w:ascii="Arial" w:hAnsi="Arial"/>
                <w:sz w:val="19"/>
              </w:rPr>
              <w:t>Aide à la première connexion</w:t>
            </w:r>
          </w:p>
        </w:tc>
        <w:tc>
          <w:tcPr>
            <w:tcW w:type="dxa" w:w="2088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201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44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44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58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</w:tr>
    </w:tbl>
    <w:p>
      <w:pPr>
        <w:pStyle w:val="Heading1"/>
        <w:keepNext/>
        <w:pageBreakBefore/>
        <w:spacing w:before="280" w:after="140"/>
      </w:pPr>
      <w:r>
        <w:rPr>
          <w:rFonts w:ascii="Arial" w:hAnsi="Arial"/>
          <w:b/>
          <w:color w:val="000000"/>
        </w:rPr>
        <w:t>Parcours et compréhension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  <w:gridCol w:w="1728"/>
      </w:tblGrid>
      <w:tr>
        <w:trPr>
          <w:tblHeader w:val="true"/>
          <w:cantSplit/>
        </w:trPr>
        <w:tc>
          <w:tcPr>
            <w:tcW w:type="dxa" w:w="252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F004A"/>
          </w:tcPr>
          <w:p>
            <w:pPr>
              <w:spacing w:after="0" w:line="252" w:lineRule="auto"/>
            </w:pPr>
            <w:r>
              <w:rPr>
                <w:rFonts w:ascii="Arial" w:hAnsi="Arial"/>
                <w:b/>
                <w:color w:val="FFFFFF"/>
                <w:sz w:val="19"/>
              </w:rPr>
              <w:t>Point à vérifier</w:t>
            </w:r>
          </w:p>
        </w:tc>
        <w:tc>
          <w:tcPr>
            <w:tcW w:type="dxa" w:w="2088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F004A"/>
          </w:tcPr>
          <w:p>
            <w:pPr>
              <w:spacing w:after="0" w:line="252" w:lineRule="auto"/>
            </w:pPr>
            <w:r>
              <w:rPr>
                <w:rFonts w:ascii="Arial" w:hAnsi="Arial"/>
                <w:b/>
                <w:color w:val="FFFFFF"/>
                <w:sz w:val="19"/>
              </w:rPr>
              <w:t>Besoin utilisateur</w:t>
            </w:r>
          </w:p>
        </w:tc>
        <w:tc>
          <w:tcPr>
            <w:tcW w:type="dxa" w:w="201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F004A"/>
          </w:tcPr>
          <w:p>
            <w:pPr>
              <w:spacing w:after="0" w:line="252" w:lineRule="auto"/>
            </w:pPr>
            <w:r>
              <w:rPr>
                <w:rFonts w:ascii="Arial" w:hAnsi="Arial"/>
                <w:b/>
                <w:color w:val="FFFFFF"/>
                <w:sz w:val="19"/>
              </w:rPr>
              <w:t>Solution</w:t>
            </w:r>
          </w:p>
        </w:tc>
        <w:tc>
          <w:tcPr>
            <w:tcW w:type="dxa" w:w="144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F004A"/>
          </w:tcPr>
          <w:p>
            <w:pPr>
              <w:spacing w:after="0" w:line="252" w:lineRule="auto"/>
            </w:pPr>
            <w:r>
              <w:rPr>
                <w:rFonts w:ascii="Arial" w:hAnsi="Arial"/>
                <w:b/>
                <w:color w:val="FFFFFF"/>
                <w:sz w:val="19"/>
              </w:rPr>
              <w:t>Test</w:t>
            </w:r>
          </w:p>
        </w:tc>
        <w:tc>
          <w:tcPr>
            <w:tcW w:type="dxa" w:w="144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F004A"/>
          </w:tcPr>
          <w:p>
            <w:pPr>
              <w:spacing w:after="0" w:line="252" w:lineRule="auto"/>
            </w:pPr>
            <w:r>
              <w:rPr>
                <w:rFonts w:ascii="Arial" w:hAnsi="Arial"/>
                <w:b/>
                <w:color w:val="FFFFFF"/>
                <w:sz w:val="19"/>
              </w:rPr>
              <w:t>Écart</w:t>
            </w:r>
          </w:p>
        </w:tc>
        <w:tc>
          <w:tcPr>
            <w:tcW w:type="dxa" w:w="158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F004A"/>
          </w:tcPr>
          <w:p>
            <w:pPr>
              <w:spacing w:after="0" w:line="252" w:lineRule="auto"/>
            </w:pPr>
            <w:r>
              <w:rPr>
                <w:rFonts w:ascii="Arial" w:hAnsi="Arial"/>
                <w:b/>
                <w:color w:val="FFFFFF"/>
                <w:sz w:val="19"/>
              </w:rPr>
              <w:t>Action</w:t>
            </w:r>
          </w:p>
        </w:tc>
      </w:tr>
      <w:tr>
        <w:trPr>
          <w:cantSplit/>
        </w:trPr>
        <w:tc>
          <w:tcPr>
            <w:tcW w:type="dxa" w:w="252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</w:pPr>
            <w:r>
              <w:rPr>
                <w:rFonts w:ascii="Arial" w:hAnsi="Arial"/>
                <w:sz w:val="19"/>
              </w:rPr>
              <w:t>Consulter un document</w:t>
            </w:r>
          </w:p>
        </w:tc>
        <w:tc>
          <w:tcPr>
            <w:tcW w:type="dxa" w:w="2088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201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44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44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58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</w:tr>
      <w:tr>
        <w:trPr>
          <w:cantSplit/>
        </w:trPr>
        <w:tc>
          <w:tcPr>
            <w:tcW w:type="dxa" w:w="252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</w:pPr>
            <w:r>
              <w:rPr>
                <w:rFonts w:ascii="Arial" w:hAnsi="Arial"/>
                <w:sz w:val="19"/>
              </w:rPr>
              <w:t>Demander une attestation</w:t>
            </w:r>
          </w:p>
        </w:tc>
        <w:tc>
          <w:tcPr>
            <w:tcW w:type="dxa" w:w="2088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201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44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44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58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</w:tr>
      <w:tr>
        <w:trPr>
          <w:cantSplit/>
        </w:trPr>
        <w:tc>
          <w:tcPr>
            <w:tcW w:type="dxa" w:w="252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</w:pPr>
            <w:r>
              <w:rPr>
                <w:rFonts w:ascii="Arial" w:hAnsi="Arial"/>
                <w:sz w:val="19"/>
              </w:rPr>
              <w:t>Poser une absence</w:t>
            </w:r>
          </w:p>
        </w:tc>
        <w:tc>
          <w:tcPr>
            <w:tcW w:type="dxa" w:w="2088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201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44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44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58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</w:tr>
      <w:tr>
        <w:trPr>
          <w:cantSplit/>
        </w:trPr>
        <w:tc>
          <w:tcPr>
            <w:tcW w:type="dxa" w:w="252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</w:pPr>
            <w:r>
              <w:rPr>
                <w:rFonts w:ascii="Arial" w:hAnsi="Arial"/>
                <w:sz w:val="19"/>
              </w:rPr>
              <w:t>Mettre à jour une information</w:t>
            </w:r>
          </w:p>
        </w:tc>
        <w:tc>
          <w:tcPr>
            <w:tcW w:type="dxa" w:w="2088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201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44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44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58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</w:tr>
      <w:tr>
        <w:trPr>
          <w:cantSplit/>
        </w:trPr>
        <w:tc>
          <w:tcPr>
            <w:tcW w:type="dxa" w:w="252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</w:pPr>
            <w:r>
              <w:rPr>
                <w:rFonts w:ascii="Arial" w:hAnsi="Arial"/>
                <w:sz w:val="19"/>
              </w:rPr>
              <w:t>Déposer un justificatif</w:t>
            </w:r>
          </w:p>
        </w:tc>
        <w:tc>
          <w:tcPr>
            <w:tcW w:type="dxa" w:w="2088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201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44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44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58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</w:tr>
      <w:tr>
        <w:trPr>
          <w:cantSplit/>
        </w:trPr>
        <w:tc>
          <w:tcPr>
            <w:tcW w:type="dxa" w:w="252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</w:pPr>
            <w:r>
              <w:rPr>
                <w:rFonts w:ascii="Arial" w:hAnsi="Arial"/>
                <w:sz w:val="19"/>
              </w:rPr>
              <w:t>Suivre une demande</w:t>
            </w:r>
          </w:p>
        </w:tc>
        <w:tc>
          <w:tcPr>
            <w:tcW w:type="dxa" w:w="2088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201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44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44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58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</w:tr>
      <w:tr>
        <w:trPr>
          <w:cantSplit/>
        </w:trPr>
        <w:tc>
          <w:tcPr>
            <w:tcW w:type="dxa" w:w="252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</w:pPr>
            <w:r>
              <w:rPr>
                <w:rFonts w:ascii="Arial" w:hAnsi="Arial"/>
                <w:sz w:val="19"/>
              </w:rPr>
              <w:t>Contacter le bon interlocuteur</w:t>
            </w:r>
          </w:p>
        </w:tc>
        <w:tc>
          <w:tcPr>
            <w:tcW w:type="dxa" w:w="2088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201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44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44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58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</w:tr>
    </w:tbl>
    <w:p>
      <w:pPr>
        <w:pStyle w:val="Heading1"/>
        <w:keepNext/>
        <w:pageBreakBefore/>
        <w:spacing w:before="280" w:after="140"/>
      </w:pPr>
      <w:r>
        <w:rPr>
          <w:rFonts w:ascii="Arial" w:hAnsi="Arial"/>
          <w:b/>
          <w:color w:val="000000"/>
        </w:rPr>
        <w:t>Qualité de service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  <w:gridCol w:w="1728"/>
      </w:tblGrid>
      <w:tr>
        <w:trPr>
          <w:tblHeader w:val="true"/>
          <w:cantSplit/>
        </w:trPr>
        <w:tc>
          <w:tcPr>
            <w:tcW w:type="dxa" w:w="252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F004A"/>
          </w:tcPr>
          <w:p>
            <w:pPr>
              <w:spacing w:after="0" w:line="252" w:lineRule="auto"/>
            </w:pPr>
            <w:r>
              <w:rPr>
                <w:rFonts w:ascii="Arial" w:hAnsi="Arial"/>
                <w:b/>
                <w:color w:val="FFFFFF"/>
                <w:sz w:val="19"/>
              </w:rPr>
              <w:t>Point à vérifier</w:t>
            </w:r>
          </w:p>
        </w:tc>
        <w:tc>
          <w:tcPr>
            <w:tcW w:type="dxa" w:w="2088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F004A"/>
          </w:tcPr>
          <w:p>
            <w:pPr>
              <w:spacing w:after="0" w:line="252" w:lineRule="auto"/>
            </w:pPr>
            <w:r>
              <w:rPr>
                <w:rFonts w:ascii="Arial" w:hAnsi="Arial"/>
                <w:b/>
                <w:color w:val="FFFFFF"/>
                <w:sz w:val="19"/>
              </w:rPr>
              <w:t>Besoin utilisateur</w:t>
            </w:r>
          </w:p>
        </w:tc>
        <w:tc>
          <w:tcPr>
            <w:tcW w:type="dxa" w:w="201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F004A"/>
          </w:tcPr>
          <w:p>
            <w:pPr>
              <w:spacing w:after="0" w:line="252" w:lineRule="auto"/>
            </w:pPr>
            <w:r>
              <w:rPr>
                <w:rFonts w:ascii="Arial" w:hAnsi="Arial"/>
                <w:b/>
                <w:color w:val="FFFFFF"/>
                <w:sz w:val="19"/>
              </w:rPr>
              <w:t>Solution</w:t>
            </w:r>
          </w:p>
        </w:tc>
        <w:tc>
          <w:tcPr>
            <w:tcW w:type="dxa" w:w="144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F004A"/>
          </w:tcPr>
          <w:p>
            <w:pPr>
              <w:spacing w:after="0" w:line="252" w:lineRule="auto"/>
            </w:pPr>
            <w:r>
              <w:rPr>
                <w:rFonts w:ascii="Arial" w:hAnsi="Arial"/>
                <w:b/>
                <w:color w:val="FFFFFF"/>
                <w:sz w:val="19"/>
              </w:rPr>
              <w:t>Test</w:t>
            </w:r>
          </w:p>
        </w:tc>
        <w:tc>
          <w:tcPr>
            <w:tcW w:type="dxa" w:w="144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F004A"/>
          </w:tcPr>
          <w:p>
            <w:pPr>
              <w:spacing w:after="0" w:line="252" w:lineRule="auto"/>
            </w:pPr>
            <w:r>
              <w:rPr>
                <w:rFonts w:ascii="Arial" w:hAnsi="Arial"/>
                <w:b/>
                <w:color w:val="FFFFFF"/>
                <w:sz w:val="19"/>
              </w:rPr>
              <w:t>Écart</w:t>
            </w:r>
          </w:p>
        </w:tc>
        <w:tc>
          <w:tcPr>
            <w:tcW w:type="dxa" w:w="158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F004A"/>
          </w:tcPr>
          <w:p>
            <w:pPr>
              <w:spacing w:after="0" w:line="252" w:lineRule="auto"/>
            </w:pPr>
            <w:r>
              <w:rPr>
                <w:rFonts w:ascii="Arial" w:hAnsi="Arial"/>
                <w:b/>
                <w:color w:val="FFFFFF"/>
                <w:sz w:val="19"/>
              </w:rPr>
              <w:t>Action</w:t>
            </w:r>
          </w:p>
        </w:tc>
      </w:tr>
      <w:tr>
        <w:trPr>
          <w:cantSplit/>
        </w:trPr>
        <w:tc>
          <w:tcPr>
            <w:tcW w:type="dxa" w:w="252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</w:pPr>
            <w:r>
              <w:rPr>
                <w:rFonts w:ascii="Arial" w:hAnsi="Arial"/>
                <w:sz w:val="19"/>
              </w:rPr>
              <w:t>Confirmation immédiate</w:t>
            </w:r>
          </w:p>
        </w:tc>
        <w:tc>
          <w:tcPr>
            <w:tcW w:type="dxa" w:w="2088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201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44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44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58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</w:tr>
      <w:tr>
        <w:trPr>
          <w:cantSplit/>
        </w:trPr>
        <w:tc>
          <w:tcPr>
            <w:tcW w:type="dxa" w:w="252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</w:pPr>
            <w:r>
              <w:rPr>
                <w:rFonts w:ascii="Arial" w:hAnsi="Arial"/>
                <w:sz w:val="19"/>
              </w:rPr>
              <w:t>Délai annoncé</w:t>
            </w:r>
          </w:p>
        </w:tc>
        <w:tc>
          <w:tcPr>
            <w:tcW w:type="dxa" w:w="2088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201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44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44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58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</w:tr>
      <w:tr>
        <w:trPr>
          <w:cantSplit/>
        </w:trPr>
        <w:tc>
          <w:tcPr>
            <w:tcW w:type="dxa" w:w="252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</w:pPr>
            <w:r>
              <w:rPr>
                <w:rFonts w:ascii="Arial" w:hAnsi="Arial"/>
                <w:sz w:val="19"/>
              </w:rPr>
              <w:t>Statut compréhensible</w:t>
            </w:r>
          </w:p>
        </w:tc>
        <w:tc>
          <w:tcPr>
            <w:tcW w:type="dxa" w:w="2088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201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44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44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58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</w:tr>
      <w:tr>
        <w:trPr>
          <w:cantSplit/>
        </w:trPr>
        <w:tc>
          <w:tcPr>
            <w:tcW w:type="dxa" w:w="252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</w:pPr>
            <w:r>
              <w:rPr>
                <w:rFonts w:ascii="Arial" w:hAnsi="Arial"/>
                <w:sz w:val="19"/>
              </w:rPr>
              <w:t>Reprise après interruption</w:t>
            </w:r>
          </w:p>
        </w:tc>
        <w:tc>
          <w:tcPr>
            <w:tcW w:type="dxa" w:w="2088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201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44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44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58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</w:tr>
      <w:tr>
        <w:trPr>
          <w:cantSplit/>
        </w:trPr>
        <w:tc>
          <w:tcPr>
            <w:tcW w:type="dxa" w:w="252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</w:pPr>
            <w:r>
              <w:rPr>
                <w:rFonts w:ascii="Arial" w:hAnsi="Arial"/>
                <w:sz w:val="19"/>
              </w:rPr>
              <w:t>Message d’erreur utile</w:t>
            </w:r>
          </w:p>
        </w:tc>
        <w:tc>
          <w:tcPr>
            <w:tcW w:type="dxa" w:w="2088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201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44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44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58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</w:tr>
      <w:tr>
        <w:trPr>
          <w:cantSplit/>
        </w:trPr>
        <w:tc>
          <w:tcPr>
            <w:tcW w:type="dxa" w:w="252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</w:pPr>
            <w:r>
              <w:rPr>
                <w:rFonts w:ascii="Arial" w:hAnsi="Arial"/>
                <w:sz w:val="19"/>
              </w:rPr>
              <w:t>Canal d’assistance</w:t>
            </w:r>
          </w:p>
        </w:tc>
        <w:tc>
          <w:tcPr>
            <w:tcW w:type="dxa" w:w="2088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201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44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44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58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</w:tr>
      <w:tr>
        <w:trPr>
          <w:cantSplit/>
        </w:trPr>
        <w:tc>
          <w:tcPr>
            <w:tcW w:type="dxa" w:w="252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</w:pPr>
            <w:r>
              <w:rPr>
                <w:rFonts w:ascii="Arial" w:hAnsi="Arial"/>
                <w:sz w:val="19"/>
              </w:rPr>
              <w:t>Escalade vers un gestionnaire</w:t>
            </w:r>
          </w:p>
        </w:tc>
        <w:tc>
          <w:tcPr>
            <w:tcW w:type="dxa" w:w="2088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201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44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44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58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</w:tr>
    </w:tbl>
    <w:p>
      <w:pPr>
        <w:pStyle w:val="Heading1"/>
        <w:keepNext/>
        <w:pageBreakBefore/>
        <w:spacing w:before="280" w:after="140"/>
      </w:pPr>
      <w:r>
        <w:rPr>
          <w:rFonts w:ascii="Arial" w:hAnsi="Arial"/>
          <w:b/>
          <w:color w:val="000000"/>
        </w:rPr>
        <w:t>Adoption et amélioration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  <w:gridCol w:w="1728"/>
      </w:tblGrid>
      <w:tr>
        <w:trPr>
          <w:tblHeader w:val="true"/>
          <w:cantSplit/>
        </w:trPr>
        <w:tc>
          <w:tcPr>
            <w:tcW w:type="dxa" w:w="252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F004A"/>
          </w:tcPr>
          <w:p>
            <w:pPr>
              <w:spacing w:after="0" w:line="252" w:lineRule="auto"/>
            </w:pPr>
            <w:r>
              <w:rPr>
                <w:rFonts w:ascii="Arial" w:hAnsi="Arial"/>
                <w:b/>
                <w:color w:val="FFFFFF"/>
                <w:sz w:val="19"/>
              </w:rPr>
              <w:t>Point à vérifier</w:t>
            </w:r>
          </w:p>
        </w:tc>
        <w:tc>
          <w:tcPr>
            <w:tcW w:type="dxa" w:w="2088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F004A"/>
          </w:tcPr>
          <w:p>
            <w:pPr>
              <w:spacing w:after="0" w:line="252" w:lineRule="auto"/>
            </w:pPr>
            <w:r>
              <w:rPr>
                <w:rFonts w:ascii="Arial" w:hAnsi="Arial"/>
                <w:b/>
                <w:color w:val="FFFFFF"/>
                <w:sz w:val="19"/>
              </w:rPr>
              <w:t>Besoin utilisateur</w:t>
            </w:r>
          </w:p>
        </w:tc>
        <w:tc>
          <w:tcPr>
            <w:tcW w:type="dxa" w:w="201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F004A"/>
          </w:tcPr>
          <w:p>
            <w:pPr>
              <w:spacing w:after="0" w:line="252" w:lineRule="auto"/>
            </w:pPr>
            <w:r>
              <w:rPr>
                <w:rFonts w:ascii="Arial" w:hAnsi="Arial"/>
                <w:b/>
                <w:color w:val="FFFFFF"/>
                <w:sz w:val="19"/>
              </w:rPr>
              <w:t>Solution</w:t>
            </w:r>
          </w:p>
        </w:tc>
        <w:tc>
          <w:tcPr>
            <w:tcW w:type="dxa" w:w="144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F004A"/>
          </w:tcPr>
          <w:p>
            <w:pPr>
              <w:spacing w:after="0" w:line="252" w:lineRule="auto"/>
            </w:pPr>
            <w:r>
              <w:rPr>
                <w:rFonts w:ascii="Arial" w:hAnsi="Arial"/>
                <w:b/>
                <w:color w:val="FFFFFF"/>
                <w:sz w:val="19"/>
              </w:rPr>
              <w:t>Test</w:t>
            </w:r>
          </w:p>
        </w:tc>
        <w:tc>
          <w:tcPr>
            <w:tcW w:type="dxa" w:w="144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F004A"/>
          </w:tcPr>
          <w:p>
            <w:pPr>
              <w:spacing w:after="0" w:line="252" w:lineRule="auto"/>
            </w:pPr>
            <w:r>
              <w:rPr>
                <w:rFonts w:ascii="Arial" w:hAnsi="Arial"/>
                <w:b/>
                <w:color w:val="FFFFFF"/>
                <w:sz w:val="19"/>
              </w:rPr>
              <w:t>Écart</w:t>
            </w:r>
          </w:p>
        </w:tc>
        <w:tc>
          <w:tcPr>
            <w:tcW w:type="dxa" w:w="158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F004A"/>
          </w:tcPr>
          <w:p>
            <w:pPr>
              <w:spacing w:after="0" w:line="252" w:lineRule="auto"/>
            </w:pPr>
            <w:r>
              <w:rPr>
                <w:rFonts w:ascii="Arial" w:hAnsi="Arial"/>
                <w:b/>
                <w:color w:val="FFFFFF"/>
                <w:sz w:val="19"/>
              </w:rPr>
              <w:t>Action</w:t>
            </w:r>
          </w:p>
        </w:tc>
      </w:tr>
      <w:tr>
        <w:trPr>
          <w:cantSplit/>
        </w:trPr>
        <w:tc>
          <w:tcPr>
            <w:tcW w:type="dxa" w:w="252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</w:pPr>
            <w:r>
              <w:rPr>
                <w:rFonts w:ascii="Arial" w:hAnsi="Arial"/>
                <w:sz w:val="19"/>
              </w:rPr>
              <w:t>Communication de lancement</w:t>
            </w:r>
          </w:p>
        </w:tc>
        <w:tc>
          <w:tcPr>
            <w:tcW w:type="dxa" w:w="2088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201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44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44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58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</w:tr>
      <w:tr>
        <w:trPr>
          <w:cantSplit/>
        </w:trPr>
        <w:tc>
          <w:tcPr>
            <w:tcW w:type="dxa" w:w="252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</w:pPr>
            <w:r>
              <w:rPr>
                <w:rFonts w:ascii="Arial" w:hAnsi="Arial"/>
                <w:sz w:val="19"/>
              </w:rPr>
              <w:t>Formation des relais</w:t>
            </w:r>
          </w:p>
        </w:tc>
        <w:tc>
          <w:tcPr>
            <w:tcW w:type="dxa" w:w="2088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201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44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44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58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</w:tr>
      <w:tr>
        <w:trPr>
          <w:cantSplit/>
        </w:trPr>
        <w:tc>
          <w:tcPr>
            <w:tcW w:type="dxa" w:w="252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</w:pPr>
            <w:r>
              <w:rPr>
                <w:rFonts w:ascii="Arial" w:hAnsi="Arial"/>
                <w:sz w:val="19"/>
              </w:rPr>
              <w:t>Test terrain</w:t>
            </w:r>
          </w:p>
        </w:tc>
        <w:tc>
          <w:tcPr>
            <w:tcW w:type="dxa" w:w="2088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201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44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44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58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</w:tr>
      <w:tr>
        <w:trPr>
          <w:cantSplit/>
        </w:trPr>
        <w:tc>
          <w:tcPr>
            <w:tcW w:type="dxa" w:w="252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</w:pPr>
            <w:r>
              <w:rPr>
                <w:rFonts w:ascii="Arial" w:hAnsi="Arial"/>
                <w:sz w:val="19"/>
              </w:rPr>
              <w:t>Taux d’abandon</w:t>
            </w:r>
          </w:p>
        </w:tc>
        <w:tc>
          <w:tcPr>
            <w:tcW w:type="dxa" w:w="2088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201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44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44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58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</w:tr>
      <w:tr>
        <w:trPr>
          <w:cantSplit/>
        </w:trPr>
        <w:tc>
          <w:tcPr>
            <w:tcW w:type="dxa" w:w="252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</w:pPr>
            <w:r>
              <w:rPr>
                <w:rFonts w:ascii="Arial" w:hAnsi="Arial"/>
                <w:sz w:val="19"/>
              </w:rPr>
              <w:t>Demandes sans assistance</w:t>
            </w:r>
          </w:p>
        </w:tc>
        <w:tc>
          <w:tcPr>
            <w:tcW w:type="dxa" w:w="2088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201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44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44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58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</w:tr>
      <w:tr>
        <w:trPr>
          <w:cantSplit/>
        </w:trPr>
        <w:tc>
          <w:tcPr>
            <w:tcW w:type="dxa" w:w="252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</w:pPr>
            <w:r>
              <w:rPr>
                <w:rFonts w:ascii="Arial" w:hAnsi="Arial"/>
                <w:sz w:val="19"/>
              </w:rPr>
              <w:t>Motifs de contact</w:t>
            </w:r>
          </w:p>
        </w:tc>
        <w:tc>
          <w:tcPr>
            <w:tcW w:type="dxa" w:w="2088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201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44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44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58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</w:p>
        </w:tc>
      </w:tr>
      <w:tr>
        <w:trPr>
          <w:cantSplit/>
        </w:trPr>
        <w:tc>
          <w:tcPr>
            <w:tcW w:type="dxa" w:w="252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</w:pPr>
            <w:r>
              <w:rPr>
                <w:rFonts w:ascii="Arial" w:hAnsi="Arial"/>
                <w:sz w:val="19"/>
              </w:rPr>
              <w:t>Satisfaction par parcours</w:t>
            </w:r>
          </w:p>
        </w:tc>
        <w:tc>
          <w:tcPr>
            <w:tcW w:type="dxa" w:w="2088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201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44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44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58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</w:p>
        </w:tc>
      </w:tr>
    </w:tbl>
    <w:p>
      <w:pPr>
        <w:pStyle w:val="Heading1"/>
        <w:keepNext/>
        <w:spacing w:before="280" w:after="140"/>
      </w:pPr>
      <w:r>
        <w:rPr>
          <w:rFonts w:ascii="Arial" w:hAnsi="Arial"/>
          <w:b/>
          <w:color w:val="000000"/>
        </w:rPr>
        <w:t>Décision de mise en service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184"/>
        <w:gridCol w:w="5184"/>
      </w:tblGrid>
      <w:tr>
        <w:trPr>
          <w:cantSplit/>
        </w:trPr>
        <w:tc>
          <w:tcPr>
            <w:tcW w:type="dxa" w:w="345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2F2F2"/>
          </w:tcPr>
          <w:p>
            <w:pPr>
              <w:spacing w:after="0" w:line="252" w:lineRule="auto"/>
            </w:pPr>
            <w:r>
              <w:rPr>
                <w:rFonts w:ascii="Arial" w:hAnsi="Arial"/>
                <w:b/>
                <w:sz w:val="19"/>
              </w:rPr>
              <w:t>Parcours validés</w:t>
            </w:r>
          </w:p>
        </w:tc>
        <w:tc>
          <w:tcPr>
            <w:tcW w:type="dxa" w:w="705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</w:pPr>
            <w:r>
              <w:rPr>
                <w:rFonts w:ascii="Arial" w:hAnsi="Arial"/>
                <w:sz w:val="19"/>
              </w:rPr>
            </w:r>
          </w:p>
        </w:tc>
      </w:tr>
      <w:tr>
        <w:trPr>
          <w:cantSplit/>
        </w:trPr>
        <w:tc>
          <w:tcPr>
            <w:tcW w:type="dxa" w:w="345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2F2F2"/>
          </w:tcPr>
          <w:p>
            <w:pPr>
              <w:spacing w:after="0" w:line="252" w:lineRule="auto"/>
            </w:pPr>
            <w:r>
              <w:rPr>
                <w:rFonts w:ascii="Arial" w:hAnsi="Arial"/>
                <w:b/>
                <w:sz w:val="19"/>
              </w:rPr>
              <w:t>Points bloquants</w:t>
            </w:r>
          </w:p>
        </w:tc>
        <w:tc>
          <w:tcPr>
            <w:tcW w:type="dxa" w:w="705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</w:pPr>
            <w:r>
              <w:rPr>
                <w:rFonts w:ascii="Arial" w:hAnsi="Arial"/>
                <w:sz w:val="19"/>
              </w:rPr>
            </w:r>
          </w:p>
        </w:tc>
      </w:tr>
      <w:tr>
        <w:trPr>
          <w:cantSplit/>
        </w:trPr>
        <w:tc>
          <w:tcPr>
            <w:tcW w:type="dxa" w:w="345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2F2F2"/>
          </w:tcPr>
          <w:p>
            <w:pPr>
              <w:spacing w:after="0" w:line="252" w:lineRule="auto"/>
            </w:pPr>
            <w:r>
              <w:rPr>
                <w:rFonts w:ascii="Arial" w:hAnsi="Arial"/>
                <w:b/>
                <w:sz w:val="19"/>
              </w:rPr>
              <w:t>Canal alternatif</w:t>
            </w:r>
          </w:p>
        </w:tc>
        <w:tc>
          <w:tcPr>
            <w:tcW w:type="dxa" w:w="705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</w:pPr>
            <w:r>
              <w:rPr>
                <w:rFonts w:ascii="Arial" w:hAnsi="Arial"/>
                <w:sz w:val="19"/>
              </w:rPr>
            </w:r>
          </w:p>
        </w:tc>
      </w:tr>
      <w:tr>
        <w:trPr>
          <w:cantSplit/>
        </w:trPr>
        <w:tc>
          <w:tcPr>
            <w:tcW w:type="dxa" w:w="345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2F2F2"/>
          </w:tcPr>
          <w:p>
            <w:pPr>
              <w:spacing w:after="0" w:line="252" w:lineRule="auto"/>
            </w:pPr>
            <w:r>
              <w:rPr>
                <w:rFonts w:ascii="Arial" w:hAnsi="Arial"/>
                <w:b/>
                <w:sz w:val="19"/>
              </w:rPr>
              <w:t>Support désigné</w:t>
            </w:r>
          </w:p>
        </w:tc>
        <w:tc>
          <w:tcPr>
            <w:tcW w:type="dxa" w:w="705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</w:pPr>
            <w:r>
              <w:rPr>
                <w:rFonts w:ascii="Arial" w:hAnsi="Arial"/>
                <w:sz w:val="19"/>
              </w:rPr>
            </w:r>
          </w:p>
        </w:tc>
      </w:tr>
      <w:tr>
        <w:trPr>
          <w:cantSplit/>
        </w:trPr>
        <w:tc>
          <w:tcPr>
            <w:tcW w:type="dxa" w:w="345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2F2F2"/>
          </w:tcPr>
          <w:p>
            <w:pPr>
              <w:spacing w:after="0" w:line="252" w:lineRule="auto"/>
            </w:pPr>
            <w:r>
              <w:rPr>
                <w:rFonts w:ascii="Arial" w:hAnsi="Arial"/>
                <w:b/>
                <w:sz w:val="19"/>
              </w:rPr>
              <w:t>Mesures de succès</w:t>
            </w:r>
          </w:p>
        </w:tc>
        <w:tc>
          <w:tcPr>
            <w:tcW w:type="dxa" w:w="705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</w:pPr>
            <w:r>
              <w:rPr>
                <w:rFonts w:ascii="Arial" w:hAnsi="Arial"/>
                <w:sz w:val="19"/>
              </w:rPr>
            </w:r>
          </w:p>
        </w:tc>
      </w:tr>
      <w:tr>
        <w:trPr>
          <w:cantSplit/>
        </w:trPr>
        <w:tc>
          <w:tcPr>
            <w:tcW w:type="dxa" w:w="345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2F2F2"/>
          </w:tcPr>
          <w:p>
            <w:pPr>
              <w:spacing w:after="0" w:line="252" w:lineRule="auto"/>
            </w:pPr>
            <w:r>
              <w:rPr>
                <w:rFonts w:ascii="Arial" w:hAnsi="Arial"/>
                <w:b/>
                <w:sz w:val="19"/>
              </w:rPr>
              <w:t>Décision</w:t>
            </w:r>
          </w:p>
        </w:tc>
        <w:tc>
          <w:tcPr>
            <w:tcW w:type="dxa" w:w="705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</w:pPr>
            <w:r>
              <w:rPr>
                <w:rFonts w:ascii="Arial" w:hAnsi="Arial"/>
                <w:sz w:val="19"/>
              </w:rPr>
              <w:t>Lancer / Corriger / Reporter</w:t>
            </w:r>
          </w:p>
        </w:tc>
      </w:tr>
      <w:tr>
        <w:trPr>
          <w:cantSplit/>
        </w:trPr>
        <w:tc>
          <w:tcPr>
            <w:tcW w:type="dxa" w:w="345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2F2F2"/>
          </w:tcPr>
          <w:p>
            <w:pPr>
              <w:spacing w:after="0" w:line="252" w:lineRule="auto"/>
            </w:pPr>
            <w:r>
              <w:rPr>
                <w:rFonts w:ascii="Arial" w:hAnsi="Arial"/>
                <w:b/>
                <w:sz w:val="19"/>
              </w:rPr>
              <w:t>Prochaine revue</w:t>
            </w:r>
          </w:p>
        </w:tc>
        <w:tc>
          <w:tcPr>
            <w:tcW w:type="dxa" w:w="705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</w:pPr>
            <w:r>
              <w:rPr>
                <w:rFonts w:ascii="Arial" w:hAnsi="Arial"/>
                <w:sz w:val="19"/>
              </w:rPr>
            </w:r>
          </w:p>
        </w:tc>
      </w:tr>
    </w:tbl>
    <w:sectPr w:rsidR="00FC693F" w:rsidRPr="0006063C" w:rsidSect="00034616">
      <w:pgSz w:w="12240" w:h="15840"/>
      <w:pgMar w:top="936" w:right="936" w:bottom="936" w:left="93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/>
      <w:color w:val="000000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