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Matrice des moments de vérité du parcours collaborateur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DRH à déterminer ce qui peut être automatisé, ce qui exige une assistance humaine et ce qui doit rester traité directement par une personne.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 de l’analyse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Organisation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concernée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analysés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Représentant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Qualification des moments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Moment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Émotion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Digital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Humain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Délai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Pre-boarding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Moyenne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Documents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Contact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Premier jour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Préparer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Obligatoire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Anomalie de paie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Signaler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Escalade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Entretien de carrière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Préparer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Obligatoire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Conflit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Tracer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Obligatoire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Alerte santé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Orienter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Obligatoire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Mobilité interne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Informer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Entretien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Départ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Formalités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Entretien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Niveau 1 Libre service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Canal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immédiatement disponible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Démarche standardisée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Faible charge émotionnelle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Confirmation automatique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Statut visible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Canal humain accessible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Niveau 2 Assistance humaine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Canal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Règle à expliquer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Blocage persistant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Cas particulier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Impact financier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Réclamation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d’escalade défini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Niveau 3 Prise en charge directe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Canal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Santé ou sécurité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Harcèlement ou conflit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 de carrière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Situation disciplinaire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Rupture de contrat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Forte détresse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service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Parcours à automatiser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Parcours à assister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Moments à sanctuariser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Canaux humains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Engagement de délai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