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Grille de sécurité et de réponse aux incidents RH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aide la DRH et la DSI à vérifier les contrôles essentiels du SIRH et à organiser la réaction en cas de fuite, de fraude ou d’accès non autorisé.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Périmètre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Solution concernée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Processus RH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Données critiques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RH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sécurité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Prestataire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Version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du test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Accès et identité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Contrôle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Test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Authentification multifacteur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Comptes administrateurs séparés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Droits au moindre privilège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Revue périodique des habilitations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Révocation après départ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Authentification renforcée au changement de RIB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Protection et continuité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Contrôle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Test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Chiffrement des échanges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Chiffrement du stockage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Gestion des clés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Journalisation des actions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Alertes sur activité anormale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Sauvegardes isolées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Test de restauration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Scénarios à tester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Contrôle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Test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Compte RH compromis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Export envoyé au mauvais destinataire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Changement frauduleux de RIB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Extraction massive de documents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Accès d’un ancien prestataire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Indisponibilité pendant la paie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Réponse à incident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Contrôle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Test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Qualifier les données exposées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Bloquer les accès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Conserver les preuves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Évaluer les personnes concernées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Déterminer les obligations applicables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Informer avec des consignes concrètes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7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Corriger et vérifier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Compte rendu du test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Scénario testé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Temps de détection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Temps de confinement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Données concernées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Actions prioritaires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Décision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Conforme / À corriger / Critique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Prochain exercice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